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spacing w:before="0" w:after="0"/>
        <w:ind w:left="20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Вараський ліцей №5 Вараської міської територіальної громади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Інструкція №6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 пожежної безпеки у майстернях з трудового навчання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Вараш – 2022</w:t>
      </w:r>
    </w:p>
    <w:p>
      <w:pPr>
        <w:pStyle w:val="31"/>
        <w:spacing w:before="0" w:after="0"/>
        <w:ind w:left="200" w:right="0" w:hanging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1"/>
        <w:spacing w:before="0" w:after="0"/>
        <w:ind w:left="200" w:right="0" w:hanging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31"/>
        <w:spacing w:lineRule="exact" w:line="322" w:before="0" w:after="0"/>
        <w:ind w:left="0" w:right="2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1"/>
        <w:tabs>
          <w:tab w:val="clear" w:pos="708"/>
          <w:tab w:val="left" w:pos="7593" w:leader="none"/>
        </w:tabs>
        <w:spacing w:before="0" w:after="0"/>
        <w:ind w:left="598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41"/>
        <w:tabs>
          <w:tab w:val="clear" w:pos="708"/>
          <w:tab w:val="left" w:pos="7593" w:leader="none"/>
        </w:tabs>
        <w:spacing w:before="0" w:after="0"/>
        <w:ind w:left="5980" w:righ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Вараського ліцею №5 </w:t>
      </w:r>
    </w:p>
    <w:p>
      <w:pPr>
        <w:pStyle w:val="41"/>
        <w:tabs>
          <w:tab w:val="clear" w:pos="708"/>
          <w:tab w:val="left" w:pos="7593" w:leader="none"/>
        </w:tabs>
        <w:spacing w:before="0" w:after="0"/>
        <w:ind w:left="5980" w:righ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Вараської міської </w:t>
      </w:r>
    </w:p>
    <w:p>
      <w:pPr>
        <w:pStyle w:val="41"/>
        <w:tabs>
          <w:tab w:val="clear" w:pos="708"/>
          <w:tab w:val="left" w:pos="7593" w:leader="none"/>
        </w:tabs>
        <w:spacing w:before="0" w:after="0"/>
        <w:ind w:left="5980" w:righ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територіальної громади         </w:t>
      </w:r>
    </w:p>
    <w:p>
      <w:pPr>
        <w:pStyle w:val="41"/>
        <w:tabs>
          <w:tab w:val="clear" w:pos="708"/>
          <w:tab w:val="left" w:pos="7593" w:leader="none"/>
        </w:tabs>
        <w:spacing w:before="0" w:after="0"/>
        <w:ind w:left="5980" w:righ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від 04.01.2022р.№01-а/г</w:t>
      </w:r>
    </w:p>
    <w:p>
      <w:pPr>
        <w:pStyle w:val="41"/>
        <w:tabs>
          <w:tab w:val="clear" w:pos="708"/>
          <w:tab w:val="left" w:pos="7593" w:leader="none"/>
        </w:tabs>
        <w:spacing w:before="0" w:after="0"/>
        <w:ind w:left="598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  <w:lang w:val="uk-UA"/>
        </w:rPr>
        <w:t>Інструкці</w:t>
      </w:r>
      <w:r>
        <w:rPr>
          <w:rFonts w:cs="Times New Roman" w:ascii="Times New Roman" w:hAnsi="Times New Roman"/>
          <w:b/>
          <w:bCs/>
          <w:color w:val="000000"/>
          <w:spacing w:val="1"/>
          <w:sz w:val="24"/>
          <w:szCs w:val="24"/>
          <w:lang w:val="uk-UA"/>
        </w:rPr>
        <w:t>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№6</w:t>
      </w:r>
    </w:p>
    <w:p>
      <w:pPr>
        <w:pStyle w:val="Normal"/>
        <w:ind w:right="-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/>
          <w:sz w:val="24"/>
          <w:szCs w:val="24"/>
        </w:rPr>
        <w:t>з пожежної безпеки</w:t>
      </w:r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 у майстернях з трудового навчання</w:t>
      </w:r>
    </w:p>
    <w:p>
      <w:pPr>
        <w:pStyle w:val="Normal"/>
        <w:spacing w:lineRule="atLeast" w:line="20" w:before="0" w:after="0"/>
        <w:ind w:right="-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1. Загальні положення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1.1. Кожен учень зобов'язаний знати і точно виконувати правила пожежної безпеки, а у випадку виникнення пожежі - вжити всіх можливих заходів для врятування товаришів і гасіння пожежі.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1.2. Сходи, евакуаційні виходи, проходи, коридорні тамбури повинні постійно бути вільними.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1.3. У навчальних кабінетах парти, столи, стільці необхідно розміщувати так, щоб не заставляти виходів із кабінетів.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1.4. У навчальних майстернях слід чітко дотримуватися протипожежного режиму. Приміщення повинні утримуватися в чистоті.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1.5. У майстернях не повинно бути запасу матеріалів із дерева більше, як на один день.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1.6. Пожежний інвентар і обладнання має бути справним, висіти на видних місцях.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1.7. У приміщеннях забороняється розкладати багаття, спалювати сміття, палити і розкидати недопалки та запалені сірники.</w:t>
      </w:r>
    </w:p>
    <w:p>
      <w:pPr>
        <w:pStyle w:val="Normal"/>
        <w:spacing w:lineRule="atLeast" w:line="20" w:before="0" w:after="0"/>
        <w:ind w:right="-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2. Вимоги безпеки до початку роботи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2.1. У кабінетах, майстернях легкозаймисті речовини й матеріали мають зберігатися у шафах, що замикаються. Ключі від шаф повинні бути тільки у вчителів.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2.2. Не можна використовувати електроприлади із пошкодженою ізоляцією, зберігати біля них легкозаймисті рідини, обгортати папером або тканиною електричні лампи.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2.3. Заборонено працювати на несправному обладнанні.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2.4. Перед початком роботи на електрообладнанні перевірити наявність і надійність кріплення захисних засобів і з'єднання захисного заземлення, занулення.</w:t>
      </w:r>
    </w:p>
    <w:p>
      <w:pPr>
        <w:pStyle w:val="Normal"/>
        <w:spacing w:lineRule="atLeast" w:line="20" w:before="0" w:after="0"/>
        <w:ind w:right="-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3. Вимоги безпеки під час виконання робіт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3.1. Виконувати лише ту роботу, з якої пройдено інструктаж, не передоручати свою роботу іншим особам.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3.2. Не можна використовувати пожежний інвентар та обладнання для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господарських та інших потреб, не пов'язаних з пожежогасінням.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3.3. Під час експлуатації електроустановок не дозволяється: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використовувати кабелі і проводи із пошкодженою ізоляцією;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залишати електричні проводи і кабелі під напругою;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переносити ввімкнені в електромережу прилади та ремонтувати обладнання, яке перебуває під напругою;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залишати без догляду ввімкнені в електромережу нагрівальні прилади, обладнання;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користуватися пошкодженими (несправними) розетками;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зав'язувати і скручувати електропроводи;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застосовувати саморобні подовжувачі, які не відповідають вимогам щодо переносних (пересувних) електропроводів.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3.4. Не можна самостійно усувати несправності електромережі й електрообладнання.</w:t>
      </w:r>
    </w:p>
    <w:p>
      <w:pPr>
        <w:pStyle w:val="Normal"/>
        <w:spacing w:lineRule="atLeast" w:line="20" w:before="0" w:after="0"/>
        <w:ind w:right="-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4. Вимоги безпеки після закінчення роботи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4.1. Після закінчення роботи прибрати сміття, відходи та виробничі обрізки 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4.2. Після кожного заняття усі пожежо- та вибухонебезпечні речовини й матеріали винести із класів у спеціально виділені та обладнані приміщення.</w:t>
      </w:r>
    </w:p>
    <w:p>
      <w:pPr>
        <w:pStyle w:val="Normal"/>
        <w:widowControl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4.3. Щоденно після закінчення занять у кабінетах, майстернях уважно оглянути всі приміщення, які закриваються, вимкнути електроприлади, обладнання, освітлення, усунути виявлені недоліки (учителі).  </w:t>
      </w:r>
    </w:p>
    <w:p>
      <w:pPr>
        <w:pStyle w:val="Normal"/>
        <w:spacing w:lineRule="atLeast" w:line="20" w:before="0" w:after="0"/>
        <w:ind w:right="-6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5. Вимоги безпеки в аварійних ситуаціях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5.1. У випадку виникнення пожежі дії працівників школи мають бути спрямовані на рятування та евакуацію учнів.</w:t>
      </w:r>
    </w:p>
    <w:p>
      <w:pPr>
        <w:pStyle w:val="Normal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5.2. Кожен працівник, учень, який виявив пожежу або її ознаки (задимлення, запах горіння або тління різних матеріалів тощо), зобов'язаний: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негайно повідомити про це зателефонувавши в пожежну службу;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сповістити про пожежу вчителеві, директору, його заступнику;</w:t>
      </w:r>
    </w:p>
    <w:p>
      <w:pPr>
        <w:pStyle w:val="Normal"/>
        <w:widowControl w:val="false"/>
        <w:bidi w:val="0"/>
        <w:spacing w:lineRule="atLeast" w:line="2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організувати зустріч пожежних підрозділів, вжити заходів щодо гасіння пожежі наявними засобами.</w:t>
      </w:r>
    </w:p>
    <w:p>
      <w:pPr>
        <w:pStyle w:val="Normal"/>
        <w:spacing w:lineRule="atLeast" w:line="6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right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shd w:fill="FFFFFF" w:val="clear"/>
        <w:spacing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Зінаїда КОВАЛЬЧУК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fill="FFFFFF" w:val="clear"/>
        <w:tabs>
          <w:tab w:val="clear" w:pos="708"/>
          <w:tab w:val="left" w:pos="482" w:leader="none"/>
        </w:tabs>
        <w:autoSpaceDE w:val="false"/>
        <w:spacing w:lineRule="auto" w:line="240" w:before="0" w:after="0"/>
        <w:ind w:left="510" w:right="15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>__________________</w:t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widowControl w:val="false"/>
        <w:shd w:fill="FFFFFF" w:val="clear"/>
        <w:tabs>
          <w:tab w:val="clear" w:pos="708"/>
          <w:tab w:val="left" w:pos="482" w:leader="none"/>
        </w:tabs>
        <w:autoSpaceDE w:val="false"/>
        <w:bidi w:val="0"/>
        <w:spacing w:lineRule="auto" w:line="240" w:before="0" w:after="0"/>
        <w:ind w:left="510" w:right="15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>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82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8707275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61"/>
  <w:defaultTabStop w:val="708"/>
  <w:compat/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4aa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next w:val="Normal"/>
    <w:link w:val="10"/>
    <w:qFormat/>
    <w:rsid w:val="008e4e87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e4e87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3" w:customStyle="1">
    <w:name w:val="Основной текст (3)_"/>
    <w:basedOn w:val="DefaultParagraphFont"/>
    <w:link w:val="30"/>
    <w:qFormat/>
    <w:locked/>
    <w:rsid w:val="00a0742e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a0742e"/>
    <w:rPr>
      <w:sz w:val="26"/>
      <w:szCs w:val="26"/>
      <w:shd w:fill="FFFFFF" w:val="clear"/>
    </w:rPr>
  </w:style>
  <w:style w:type="character" w:styleId="Style13" w:customStyle="1">
    <w:name w:val="Верхний колонтитул Знак"/>
    <w:basedOn w:val="DefaultParagraphFont"/>
    <w:link w:val="a3"/>
    <w:uiPriority w:val="99"/>
    <w:semiHidden/>
    <w:qFormat/>
    <w:rsid w:val="003d4946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3d4946"/>
    <w:rPr/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a0742e"/>
    <w:pPr>
      <w:widowControl w:val="false"/>
      <w:shd w:val="clear" w:color="auto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1" w:customStyle="1">
    <w:name w:val="Основной текст (4)"/>
    <w:basedOn w:val="Normal"/>
    <w:link w:val="4"/>
    <w:qFormat/>
    <w:rsid w:val="00a0742e"/>
    <w:pPr>
      <w:widowControl w:val="false"/>
      <w:shd w:val="clear" w:color="auto" w:fill="FFFFFF"/>
      <w:spacing w:lineRule="exact" w:line="322" w:before="0" w:after="480"/>
    </w:pPr>
    <w:rPr>
      <w:sz w:val="26"/>
      <w:szCs w:val="26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4"/>
    <w:uiPriority w:val="99"/>
    <w:semiHidden/>
    <w:unhideWhenUsed/>
    <w:rsid w:val="003d49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3d49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LibreOffice/6.4.1.2$Windows_X86_64 LibreOffice_project/4d224e95b98b138af42a64d84056446d09082932</Application>
  <Pages>3</Pages>
  <Words>513</Words>
  <Characters>3493</Characters>
  <CharactersWithSpaces>3996</CharactersWithSpaces>
  <Paragraphs>60</Paragraphs>
  <Company>SanBuild &amp; 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2014-02-22T13:22:00Z</dcterms:created>
  <dc:creator>Admin</dc:creator>
  <dc:description/>
  <dc:language>uk-UA</dc:language>
  <cp:lastModifiedBy/>
  <dcterms:modified xsi:type="dcterms:W3CDTF">2022-01-19T15:40:29Z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SanBuild &amp; 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