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color="auto" w:fill="auto"/>
        <w:spacing w:before="0" w:after="0"/>
        <w:ind w:left="200" w:hanging="0"/>
        <w:rPr>
          <w:lang w:val="uk-UA"/>
        </w:rPr>
      </w:pPr>
      <w:r>
        <w:rPr>
          <w:lang w:val="uk-UA"/>
        </w:rPr>
      </w:r>
    </w:p>
    <w:p>
      <w:pPr>
        <w:pStyle w:val="31"/>
        <w:shd w:val="clear" w:color="auto" w:fill="auto"/>
        <w:spacing w:lineRule="exact" w:line="322" w:before="0" w:after="0"/>
        <w:ind w:right="240" w:hanging="0"/>
        <w:jc w:val="right"/>
        <w:rPr>
          <w:rFonts w:ascii="Times New Roman" w:hAnsi="Times New Roman"/>
          <w:b w:val="false"/>
          <w:b w:val="false"/>
          <w:bCs w:val="false"/>
          <w:lang w:val="uk-UA"/>
        </w:rPr>
      </w:pPr>
      <w:r>
        <w:rPr>
          <w:b w:val="false"/>
          <w:lang w:val="uk-UA"/>
        </w:rPr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Інструкція </w:t>
      </w:r>
      <w:r>
        <w:rPr>
          <w:b/>
          <w:bCs/>
          <w:sz w:val="28"/>
          <w:szCs w:val="28"/>
          <w:lang w:val="uk-UA"/>
        </w:rPr>
        <w:t xml:space="preserve">№30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безпеки життєдіяльності для учнів при проведенні генерального прибирання кабінету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spacing w:lineRule="auto" w:line="276"/>
        <w:jc w:val="center"/>
        <w:rPr/>
      </w:pPr>
      <w:r>
        <w:rPr>
          <w:rFonts w:eastAsia="Times New Roman" w:cs="Times New Roman"/>
          <w:b/>
          <w:sz w:val="28"/>
          <w:szCs w:val="28"/>
        </w:rPr>
        <w:t>Вараш – 2022</w:t>
      </w:r>
    </w:p>
    <w:p>
      <w:pPr>
        <w:pStyle w:val="31"/>
        <w:shd w:fill="FFFFFF"/>
        <w:bidi w:val="0"/>
        <w:spacing w:lineRule="exact" w:line="317" w:before="0" w:after="0"/>
        <w:ind w:left="20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fill="FFFFFF"/>
        <w:bidi w:val="0"/>
        <w:spacing w:lineRule="exact" w:line="317" w:before="0" w:after="0"/>
        <w:ind w:left="200" w:righ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31"/>
        <w:shd w:fill="FFFFFF"/>
        <w:bidi w:val="0"/>
        <w:spacing w:lineRule="exact" w:line="322" w:before="0" w:after="0"/>
        <w:ind w:left="0" w:right="24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Вараського ліцею №5 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Вараської міської 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територіальної громади         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від 04.01.2022р.№01-а/г</w:t>
      </w:r>
    </w:p>
    <w:p>
      <w:pPr>
        <w:pStyle w:val="41"/>
        <w:shd w:fill="FFFFFF"/>
        <w:tabs>
          <w:tab w:val="clear" w:pos="708"/>
          <w:tab w:val="left" w:pos="7593" w:leader="none"/>
        </w:tabs>
        <w:bidi w:val="0"/>
        <w:spacing w:lineRule="exact" w:line="322" w:before="0" w:after="0"/>
        <w:ind w:left="5980" w:right="0" w:hanging="0"/>
        <w:rPr>
          <w:rFonts w:ascii="Times New Roman" w:hAnsi="Times New Roman" w:eastAsia="Times New Roman" w:cs="Times New Roman"/>
          <w:b/>
          <w:b/>
          <w:bCs/>
          <w:color w:val="000000"/>
          <w:spacing w:val="1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bCs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center" w:pos="5032" w:leader="none"/>
          <w:tab w:val="left" w:pos="6570" w:leader="none"/>
        </w:tabs>
        <w:ind w:firstLine="709"/>
        <w:jc w:val="center"/>
        <w:rPr>
          <w:b/>
          <w:b/>
          <w:sz w:val="28"/>
          <w:szCs w:val="28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>Інструкція</w:t>
      </w:r>
      <w:r>
        <w:rPr>
          <w:b/>
          <w:bCs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№30</w:t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з безпеки життєдіяльності </w:t>
      </w:r>
      <w:r>
        <w:rPr>
          <w:b/>
          <w:bCs/>
          <w:sz w:val="24"/>
          <w:szCs w:val="24"/>
          <w:lang w:val="uk-UA"/>
        </w:rPr>
        <w:t>для учнів при проведенні генерального прибирання кабінету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4"/>
          <w:szCs w:val="24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color w:val="100E0E"/>
          <w:sz w:val="28"/>
          <w:szCs w:val="28"/>
          <w:lang w:val="uk-UA"/>
        </w:rPr>
      </w:pPr>
      <w:r>
        <w:rPr>
          <w:rStyle w:val="Strong"/>
          <w:color w:val="100E0E"/>
          <w:sz w:val="24"/>
          <w:szCs w:val="24"/>
        </w:rPr>
        <w:t>Загальні положення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  <w:lang w:val="uk-UA"/>
        </w:rPr>
        <w:t>1.1</w:t>
      </w:r>
      <w:r>
        <w:rPr>
          <w:i/>
          <w:color w:val="100E0E"/>
          <w:sz w:val="24"/>
          <w:szCs w:val="24"/>
          <w:lang w:val="uk-UA"/>
        </w:rPr>
        <w:t xml:space="preserve">. </w:t>
      </w:r>
      <w:r>
        <w:rPr>
          <w:rStyle w:val="Style14"/>
          <w:i w:val="false"/>
          <w:color w:val="100E0E"/>
          <w:sz w:val="24"/>
          <w:szCs w:val="24"/>
          <w:lang w:val="uk-UA"/>
        </w:rPr>
        <w:t>Інструкція з охорони праці при проведенні генерального прибирання кабінету</w:t>
      </w:r>
      <w:r>
        <w:rPr>
          <w:rStyle w:val="Style14"/>
          <w:color w:val="100E0E"/>
          <w:sz w:val="24"/>
          <w:szCs w:val="24"/>
        </w:rPr>
        <w:t> </w:t>
      </w:r>
      <w:r>
        <w:rPr>
          <w:color w:val="100E0E"/>
          <w:sz w:val="24"/>
          <w:szCs w:val="24"/>
          <w:lang w:val="uk-UA"/>
        </w:rPr>
        <w:t>розроблена у відповідності до Закону України "Про охорону праці" (Постанова ВР України від 14.10.1992 № 2694-</w:t>
      </w:r>
      <w:r>
        <w:rPr>
          <w:color w:val="100E0E"/>
          <w:sz w:val="24"/>
          <w:szCs w:val="24"/>
        </w:rPr>
        <w:t>XII</w:t>
      </w:r>
      <w:r>
        <w:rPr>
          <w:color w:val="100E0E"/>
          <w:sz w:val="24"/>
          <w:szCs w:val="24"/>
          <w:lang w:val="uk-UA"/>
        </w:rPr>
        <w:t>) в редакції від 20.01.2018р.,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30 березня 2017 року.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1.2. Інструкція з охорони праці встановлює вимоги безпеки життєдіяльності для учнів 1-11 класів під час проведення генерального прибирання кабінету, в якому навчаються.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1.3. Дана інструкція розроблена у зв'язку з необхідністю збереження здоров'я учнів під час проведення генеральних прибирань кабінетів.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1.4. Генеральні прибирання в кабінетах проводяться не рідше 1 разу на місяць.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1.5. Проведення генерального прибирання дозволяється тільки в присутності класного керівника та / або завідувача навчальним кабінетом.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1.6. Прибирання повинне бути посильним для учнів.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1.7. Класний керівник зобов'язаний запитати у батьків про можливу наявність медичних протипоказань у школярів (алергія і т. д.).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1.8. Перед проведенням генерального прибирання класний керівник проводить вступний інструктаж з учнями, після чого робиться запис у спеціальному журналі і ставляться підписи класного керівника і учнів.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1.9. Школярі, які не виконують або порушують цю інструкцію з охорони праці під час генерального прибираня кабінету, притягуються до відповідальності і зі всіма учнями проводиться позаплановий інструктаж з охорони праці.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1.10. Забороняється залучати учнів до прибирання санвузлів, туалетних кімнат і т.п.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1.11. Учні не допускаються до роботи з дезінфікуючими розчинами, препаратами, які відносяться до груп: "Вогненебезпечно". Допустимо використовувати тільки нейтральні миючі засоби.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color w:val="100E0E"/>
          <w:sz w:val="28"/>
          <w:szCs w:val="28"/>
          <w:lang w:val="uk-UA"/>
        </w:rPr>
      </w:pPr>
      <w:r>
        <w:rPr>
          <w:rStyle w:val="Strong"/>
          <w:color w:val="100E0E"/>
          <w:sz w:val="24"/>
          <w:szCs w:val="24"/>
        </w:rPr>
        <w:t>2. Вимоги безпеки перед початком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rStyle w:val="Strong"/>
          <w:b w:val="false"/>
          <w:b w:val="false"/>
          <w:color w:val="100E0E"/>
          <w:sz w:val="28"/>
          <w:szCs w:val="28"/>
          <w:lang w:val="uk-UA"/>
        </w:rPr>
      </w:pPr>
      <w:r>
        <w:rPr>
          <w:rStyle w:val="Strong"/>
          <w:b w:val="false"/>
          <w:color w:val="100E0E"/>
          <w:sz w:val="24"/>
          <w:szCs w:val="24"/>
          <w:lang w:val="uk-UA"/>
        </w:rPr>
        <w:t>2.1. Класний керівник повинен перевірити: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наявність гумових рукавичок для захисту рук від миючих засобів;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наявність робочого одягу і взуття на стійкій підошві (не на слизькій).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2.2. Класний керівник розподіляє види роботи між учнями, пояснює і показує, що і як треба робити, щоб отримати потрібний результат.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2.3. Перед початком застосування миючих засобів необхідно прочитати інструкцію.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2.4. Класний керівник зобов'язаний перевірити справність використовуваного інвентарю.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color w:val="100E0E"/>
          <w:sz w:val="28"/>
          <w:szCs w:val="28"/>
          <w:lang w:val="uk-UA"/>
        </w:rPr>
      </w:pPr>
      <w:r>
        <w:rPr>
          <w:rStyle w:val="Strong"/>
          <w:color w:val="100E0E"/>
          <w:sz w:val="24"/>
          <w:szCs w:val="24"/>
        </w:rPr>
        <w:t xml:space="preserve">3. Вимоги безпеки під час </w:t>
      </w:r>
      <w:r>
        <w:rPr>
          <w:rStyle w:val="Strong"/>
          <w:color w:val="100E0E"/>
          <w:sz w:val="24"/>
          <w:szCs w:val="24"/>
          <w:lang w:val="uk-UA"/>
        </w:rPr>
        <w:t>роботи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3.1. Не можна починати прибирання без присутності класного керівника (бажано присутність завідувача кабінетом).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3.2. Самостійно не включати комп'ютери, телевізори, магнітофони, проектори та інші ТСО без дозволу матеріально відповідальних осіб.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3.3. Не чіпати дроти і роз'єми з'єднувальних кабелів, не торкатися мокрими руками до розеток і т. д.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3.4. Залишати відкритими вікно або двері, так як може статися дуже сильна концентрація парів миючих засобів в повітрі, що дуже шкідливо для здоров'я присутніх.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3.5. Під час проведення прибирання забороняється бігати по класу, штовхати один одного, кидатися різними предметами, застосовувати фізичну силу, необхідно строго виконувати вимоги даної інструкції з охорони праці.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</w:rPr>
        <w:t>3.6. Щоб пересунути шафи, для початку необхідно прибрати все з полиць, а вже потім рухати шафи при постійному контролі з боку класного керівника.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  <w:lang w:val="uk-UA"/>
        </w:rPr>
        <w:t>Під час переміщення вантажів не перевищувати гранично допустиму норму перенесення ваги для школярів: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для учнів початкових класів - не більше 3 кг;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для учнів 14 років - дівчата - 3,0 кг, юнаки - 6,0 кг.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15 років - дівчата - 4,0 кг, юнаки - 7,0 кг.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16 років - дівчата - 5,0 кг, юнаки - 11,0 кг.</w:t>
      </w:r>
    </w:p>
    <w:p>
      <w:pPr>
        <w:pStyle w:val="Normal"/>
        <w:widowControl/>
        <w:shd w:val="clear" w:color="auto" w:fill="FFFFFF"/>
        <w:suppressAutoHyphens w:val="false"/>
        <w:bidi w:val="0"/>
        <w:spacing w:lineRule="auto" w:line="240"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17 років - дівчата - 6,0 кг, юнаки - 13,0 кг.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3.8. Брудну воду після збирання необхідно виливати в унітаз (не в раковину!), попередньо перевірити на наявність у воді ганчірок, губок, крупного сміття, паперу і т. п.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3.9. У разі скарги школяра на погане самопочуття необхідно терміново викликати медичного працівника установи.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3.10. Берегти очі від попадання в них бризок мильної води або дрібного порошку.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3.11. Поверхні, які обробляються, повинні бути ретельно вимиті від залишків хімічних препаратів.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3.12. Забороняється застосовувати до використання для підігріву води побутові електрокип'ятильники.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3.13. Протирання і миття вікон учням заборонено.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3.14. Щоб не виникли травми або захворювання під час проведення прибирання кабінетів, необхідно обережно переносити воду у відрах з кришкою і справної ручкою. Дозволяється користуватися тільки теплою водою.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3.15. Якщо були порушені правила поведінки і вимог безпеки, класний керівник може відсторонити учня від роботи.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color w:val="100E0E"/>
          <w:sz w:val="28"/>
          <w:szCs w:val="28"/>
        </w:rPr>
      </w:pPr>
      <w:r>
        <w:rPr>
          <w:rStyle w:val="Strong"/>
          <w:color w:val="100E0E"/>
          <w:sz w:val="24"/>
          <w:szCs w:val="24"/>
        </w:rPr>
        <w:t>4. Вимога безпеки в аварійних ситуаціях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4.1. При отриманні учнем травми необхідно надати першу медичну допомогу потерпілому і повідомити адміністрацію школи, при виникненні необхідності відправити потерпілого до найближчої лікувальної установи, для подальшого надання допомоги.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color w:val="100E0E"/>
          <w:sz w:val="28"/>
          <w:szCs w:val="28"/>
        </w:rPr>
      </w:pPr>
      <w:r>
        <w:rPr>
          <w:rStyle w:val="Strong"/>
          <w:color w:val="100E0E"/>
          <w:sz w:val="24"/>
          <w:szCs w:val="24"/>
        </w:rPr>
        <w:t>5. Вимоги безпеки після завершення генерального прибирання в кабінетах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 xml:space="preserve">5.1. Проведення прибирання закінчується з дозволу класного керівника, </w:t>
      </w:r>
      <w:r>
        <w:rPr>
          <w:color w:val="100E0E"/>
          <w:sz w:val="24"/>
          <w:szCs w:val="24"/>
        </w:rPr>
        <w:t>здобувачі освіти</w:t>
      </w:r>
      <w:r>
        <w:rPr>
          <w:color w:val="100E0E"/>
          <w:sz w:val="24"/>
          <w:szCs w:val="24"/>
        </w:rPr>
        <w:t xml:space="preserve"> повинні зняти спеціальний одяг.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5.2. Виконати ретельне провітрювання приміщення.</w:t>
      </w:r>
    </w:p>
    <w:p>
      <w:pPr>
        <w:pStyle w:val="NormalWeb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5.3. Ретельно вимити руки з милом.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color w:val="100E0E"/>
          <w:sz w:val="28"/>
          <w:szCs w:val="28"/>
        </w:rPr>
      </w:pPr>
      <w:r>
        <w:rPr>
          <w:rStyle w:val="Strong"/>
          <w:color w:val="100E0E"/>
          <w:sz w:val="24"/>
          <w:szCs w:val="24"/>
        </w:rPr>
        <w:t>6. Завершальні положення інструкції</w:t>
      </w:r>
    </w:p>
    <w:p>
      <w:pPr>
        <w:pStyle w:val="NormalWeb"/>
        <w:widowControl/>
        <w:shd w:val="clear" w:color="auto" w:fill="FFFFFF"/>
        <w:bidi w:val="0"/>
        <w:spacing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</w:rPr>
        <w:t>6.1. Перевірка і перегляд інструкції з охорони праці для учнів при проведенні генерального прибирання кабінету повинна здійснюватися не рідше одного разу на 5 років.</w:t>
      </w:r>
    </w:p>
    <w:p>
      <w:pPr>
        <w:pStyle w:val="NormalWeb"/>
        <w:widowControl/>
        <w:shd w:val="clear" w:color="auto" w:fill="FFFFFF"/>
        <w:bidi w:val="0"/>
        <w:spacing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  <w:lang w:val="uk-UA"/>
        </w:rPr>
        <w:t>6.2. Дана інструкція для учнів при проведенні генерального прибирання кабінету повинна бути достроково переглянута в наступних випадках: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firstLine="850"/>
        <w:jc w:val="both"/>
        <w:textAlignment w:val="baseline"/>
        <w:rPr>
          <w:color w:val="100E0E"/>
          <w:sz w:val="28"/>
          <w:szCs w:val="28"/>
          <w:lang w:val="uk-UA"/>
        </w:rPr>
      </w:pPr>
      <w:r>
        <w:rPr>
          <w:color w:val="100E0E"/>
          <w:sz w:val="24"/>
          <w:szCs w:val="24"/>
          <w:lang w:val="uk-UA"/>
        </w:rPr>
        <w:t>- при перегляді міжгалузевих і галузевих правил і типових інструкцій з охорони праці та техніки безпеки;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за результатами аналізу матеріалів розслідування аварій та нещасних випадків;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  <w:lang w:val="uk-UA"/>
        </w:rPr>
        <w:t xml:space="preserve">- </w:t>
      </w:r>
      <w:r>
        <w:rPr>
          <w:color w:val="100E0E"/>
          <w:sz w:val="24"/>
          <w:szCs w:val="24"/>
        </w:rPr>
        <w:t>на вимогу Державної служби України з питань праці.</w:t>
      </w:r>
    </w:p>
    <w:p>
      <w:pPr>
        <w:pStyle w:val="NormalWeb"/>
        <w:widowControl/>
        <w:shd w:val="clear" w:color="auto" w:fill="FFFFFF"/>
        <w:bidi w:val="0"/>
        <w:spacing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6.3. Якщо протягом 5 років з дня затвердження (введення в дію) даної інструкції з техніки безпеки для учнів при проведенні генерального прибирання кабінету умови не змінюються, то її дія автоматично продовжується на наступні 5 років.</w:t>
      </w:r>
    </w:p>
    <w:p>
      <w:pPr>
        <w:pStyle w:val="NormalWeb"/>
        <w:widowControl/>
        <w:shd w:val="clear" w:color="auto" w:fill="FFFFFF"/>
        <w:bidi w:val="0"/>
        <w:spacing w:beforeAutospacing="0" w:before="0" w:afterAutospacing="0" w:after="0"/>
        <w:ind w:left="0" w:right="0" w:firstLine="850"/>
        <w:jc w:val="both"/>
        <w:textAlignment w:val="baseline"/>
        <w:rPr>
          <w:color w:val="100E0E"/>
          <w:sz w:val="28"/>
          <w:szCs w:val="28"/>
        </w:rPr>
      </w:pPr>
      <w:r>
        <w:rPr>
          <w:color w:val="100E0E"/>
          <w:sz w:val="24"/>
          <w:szCs w:val="24"/>
        </w:rPr>
        <w:t>6.4. Відповідальність за своєчасне внесення змін і доповнень, а також перегляд даної інструкції покладається на відповідального за охорону праці</w:t>
      </w:r>
      <w:r>
        <w:rPr>
          <w:color w:val="100E0E"/>
          <w:sz w:val="24"/>
          <w:szCs w:val="24"/>
          <w:lang w:val="uk-UA"/>
        </w:rPr>
        <w:t xml:space="preserve"> ліцею</w:t>
      </w:r>
      <w:r>
        <w:rPr>
          <w:color w:val="100E0E"/>
          <w:sz w:val="24"/>
          <w:szCs w:val="24"/>
        </w:rPr>
        <w:t>.</w:t>
      </w:r>
    </w:p>
    <w:p>
      <w:pPr>
        <w:pStyle w:val="Normal"/>
        <w:widowControl/>
        <w:tabs>
          <w:tab w:val="clear" w:pos="708"/>
          <w:tab w:val="left" w:pos="3960" w:leader="none"/>
          <w:tab w:val="left" w:pos="6660" w:leader="none"/>
        </w:tabs>
        <w:bidi w:val="0"/>
        <w:spacing w:lineRule="auto" w:line="276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0" w:leader="none"/>
          <w:tab w:val="left" w:pos="6660" w:leader="none"/>
        </w:tabs>
        <w:spacing w:lineRule="auto" w:line="276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0" w:leader="none"/>
          <w:tab w:val="left" w:pos="6660" w:leader="none"/>
        </w:tabs>
        <w:spacing w:lineRule="auto" w:line="276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0" w:leader="none"/>
          <w:tab w:val="left" w:pos="6660" w:leader="none"/>
        </w:tabs>
        <w:spacing w:lineRule="auto" w:line="276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0" w:leader="none"/>
          <w:tab w:val="left" w:pos="6660" w:leader="none"/>
        </w:tabs>
        <w:spacing w:lineRule="auto" w:line="276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hd w:fill="FFFFFF" w:val="clear"/>
        <w:spacing w:lineRule="auto" w:line="276" w:before="0" w:after="0"/>
        <w:ind w:left="0" w:right="0" w:hanging="0"/>
        <w:jc w:val="both"/>
        <w:rPr/>
      </w:pPr>
      <w:r>
        <w:rPr>
          <w:rStyle w:val="Style18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Зінаїда КОВАЛЬЧУК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eastAsia="Times New Roman"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eastAsia="Times New Roman"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eastAsia="ru-RU"/>
        </w:rPr>
        <w:tab/>
        <w:t>_________</w:t>
        <w:tab/>
        <w:tab/>
        <w:tab/>
        <w:t>___________________</w:t>
        <w:tab/>
        <w:t>__________________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eastAsia="Times New Roman"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ind w:left="510" w:right="15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eastAsia="ru-RU"/>
        </w:rPr>
        <w:tab/>
        <w:t>_________</w:t>
        <w:tab/>
        <w:tab/>
        <w:tab/>
        <w:t>___________________</w:t>
        <w:tab/>
        <w:t>__________________</w:t>
      </w:r>
    </w:p>
    <w:p>
      <w:pPr>
        <w:pStyle w:val="Normal"/>
        <w:ind w:firstLine="709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0" w:leader="none"/>
          <w:tab w:val="left" w:pos="6660" w:leader="none"/>
        </w:tabs>
        <w:spacing w:lineRule="auto" w:line="276"/>
        <w:jc w:val="both"/>
        <w:rPr>
          <w:lang w:val="uk-UA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1254340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653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eastAsia="ja-JP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locked/>
    <w:rsid w:val="0015653d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15653d"/>
    <w:rPr>
      <w:sz w:val="26"/>
      <w:szCs w:val="26"/>
      <w:shd w:fill="FFFFFF" w:val="clear"/>
    </w:rPr>
  </w:style>
  <w:style w:type="character" w:styleId="Style14">
    <w:name w:val="Виділення"/>
    <w:basedOn w:val="DefaultParagraphFont"/>
    <w:uiPriority w:val="20"/>
    <w:qFormat/>
    <w:rsid w:val="0015653d"/>
    <w:rPr>
      <w:i/>
      <w:iCs/>
    </w:rPr>
  </w:style>
  <w:style w:type="character" w:styleId="Strong">
    <w:name w:val="Strong"/>
    <w:basedOn w:val="DefaultParagraphFont"/>
    <w:uiPriority w:val="22"/>
    <w:qFormat/>
    <w:rsid w:val="0015653d"/>
    <w:rPr>
      <w:b/>
      <w:bCs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207dc8"/>
    <w:rPr>
      <w:rFonts w:ascii="Times New Roman" w:hAnsi="Times New Roman" w:eastAsia="MS Mincho" w:cs="Times New Roman"/>
      <w:sz w:val="24"/>
      <w:szCs w:val="24"/>
      <w:lang w:eastAsia="ja-JP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207dc8"/>
    <w:rPr>
      <w:rFonts w:ascii="Times New Roman" w:hAnsi="Times New Roman" w:eastAsia="MS Mincho" w:cs="Times New Roman"/>
      <w:sz w:val="24"/>
      <w:szCs w:val="24"/>
      <w:lang w:eastAsia="ja-JP"/>
    </w:rPr>
  </w:style>
  <w:style w:type="character" w:styleId="Style17">
    <w:name w:val="Основной шрифт абзаца"/>
    <w:qFormat/>
    <w:rPr/>
  </w:style>
  <w:style w:type="character" w:styleId="Style18">
    <w:name w:val="Виділення жирним"/>
    <w:basedOn w:val="Style17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15653d"/>
    <w:pPr>
      <w:widowControl w:val="false"/>
      <w:shd w:val="clear" w:color="auto" w:fill="FFFFFF"/>
      <w:suppressAutoHyphens w:val="false"/>
      <w:spacing w:lineRule="exact" w:line="317" w:before="0" w:after="30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41" w:customStyle="1">
    <w:name w:val="Основной текст (4)"/>
    <w:basedOn w:val="Normal"/>
    <w:link w:val="4"/>
    <w:qFormat/>
    <w:rsid w:val="0015653d"/>
    <w:pPr>
      <w:widowControl w:val="false"/>
      <w:shd w:val="clear" w:color="auto" w:fill="FFFFFF"/>
      <w:suppressAutoHyphens w:val="false"/>
      <w:spacing w:lineRule="exact" w:line="322" w:before="0" w:after="48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qFormat/>
    <w:rsid w:val="0015653d"/>
    <w:pPr>
      <w:suppressAutoHyphens w:val="false"/>
      <w:spacing w:beforeAutospacing="1" w:afterAutospacing="1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34"/>
    <w:qFormat/>
    <w:rsid w:val="0015653d"/>
    <w:pPr>
      <w:spacing w:before="0" w:after="0"/>
      <w:ind w:left="720" w:hanging="0"/>
      <w:contextualSpacing/>
    </w:pPr>
    <w:rPr/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207d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unhideWhenUsed/>
    <w:rsid w:val="00207dc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LibreOffice/6.4.1.2$Windows_X86_64 LibreOffice_project/4d224e95b98b138af42a64d84056446d09082932</Application>
  <Pages>4</Pages>
  <Words>936</Words>
  <Characters>5924</Characters>
  <CharactersWithSpaces>6835</CharactersWithSpaces>
  <Paragraphs>79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2021-06-09T09:26:00Z</dcterms:created>
  <dc:creator>к5</dc:creator>
  <dc:description/>
  <dc:language>uk-UA</dc:language>
  <cp:lastModifiedBy/>
  <dcterms:modified xsi:type="dcterms:W3CDTF">2022-01-20T15:20:44Z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