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Вараський ліцей №5 Вараської міської територіальної громади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Інструкція № 14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4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з охорони праці для сестри медичної з дієтичного харчування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Вараш – 2022</w:t>
      </w:r>
    </w:p>
    <w:p>
      <w:pPr>
        <w:pStyle w:val="3"/>
        <w:shd w:fill="FFFFFF"/>
        <w:bidi w:val="0"/>
        <w:spacing w:lineRule="exact" w:line="317" w:before="0" w:after="0"/>
        <w:ind w:left="0" w:right="0" w:hanging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Вараський ліцей №5 Вараської міської територіальної громади</w:t>
      </w:r>
    </w:p>
    <w:p>
      <w:pPr>
        <w:pStyle w:val="3"/>
        <w:shd w:fill="FFFFFF"/>
        <w:bidi w:val="0"/>
        <w:spacing w:lineRule="exact" w:line="317" w:before="0" w:after="0"/>
        <w:ind w:left="200" w:right="0" w:hanging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3"/>
        <w:shd w:fill="FFFFFF"/>
        <w:bidi w:val="0"/>
        <w:spacing w:lineRule="exact" w:line="322" w:before="0" w:after="0"/>
        <w:ind w:left="0" w:right="240" w:hanging="0"/>
        <w:jc w:val="lef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2"/>
          <w:szCs w:val="22"/>
        </w:rPr>
        <w:t>ЗАТВЕРДЖЕНО</w:t>
      </w:r>
    </w:p>
    <w:p>
      <w:pPr>
        <w:pStyle w:val="4"/>
        <w:shd w:fill="FFFFFF"/>
        <w:tabs>
          <w:tab w:val="clear" w:pos="708"/>
          <w:tab w:val="left" w:pos="7593" w:leader="none"/>
        </w:tabs>
        <w:bidi w:val="0"/>
        <w:spacing w:lineRule="exact" w:line="322" w:before="0" w:after="0"/>
        <w:ind w:left="0" w:right="0" w:hanging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Наказ директора 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 xml:space="preserve">Вараського ліцею №5 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 xml:space="preserve">Вараської міської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 xml:space="preserve">територіальної громади         </w:t>
      </w:r>
    </w:p>
    <w:p>
      <w:pPr>
        <w:pStyle w:val="Normal"/>
        <w:widowControl w:val="false"/>
        <w:spacing w:lineRule="auto" w:line="240" w:before="0" w:after="0"/>
        <w:ind w:left="0" w:right="0" w:hanging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від 11 лютого 2022р. №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13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-а/г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</w:r>
    </w:p>
    <w:p>
      <w:pPr>
        <w:pStyle w:val="Normal"/>
        <w:shd w:fill="FFFFFF"/>
        <w:spacing w:lineRule="auto" w:line="276" w:before="0" w:after="0"/>
        <w:ind w:left="0" w:right="0" w:hanging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1"/>
          <w:sz w:val="22"/>
          <w:szCs w:val="22"/>
          <w:lang w:val="uk-UA" w:eastAsia="ru-RU"/>
        </w:rPr>
        <w:t>Інструкція №144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uk-UA"/>
        </w:rPr>
        <w:t xml:space="preserve">для сестри медичної з дієтичного харчування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1. Загальні вимоги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 xml:space="preserve">1.1. Інструкцію розроблено відповідно до Порядку опрацювання і затвердження власником нормативних актів про охорону праці, що діють на підприємстві, затвердженого наказом Державного комітету України по нагляду за охороною праці від 21.12.1993р. № 132. Положення про розробку інструкцій з охорони праці, затвердженого наказом Комітету по нагляду за охороною праці Міністерства праці та соціальної політики України від 29.01.1998р. № 9., Типового положення про порядок проведення навчання і перевірки знань з питань охорони праці (НП0.00-4.12-05) затвердженого наказом Державного комітету України з нагляду за охороною праці від 26.01.2005р. №15. 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1.2. До виконання обов’язків сестри медичної з дієтичного харчування допускається особа віком не молодше 18 років, яка пройшла попередній медичний огляд та не має медичних протипоказань щодо відповідності її фізичного стану вимогам професії.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1.3. Під час прийняття на роботу сестра медична з дієтичного харчування проходить вступний інструктаж з питань охорони праці, результати якого заносить до Журналу реєстрації вступного інструктажу з питань охорони праці і засвідчують підписом особи, яка провела інструктаж , та підписом сестри медичної з дієтичного харчування.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1.4. Перед початком роботи сестра медична з дієтичного харчування проходить первинний інструктаж за цією Інструкцією, а також за інструкцією з електробезпеки, пожежної безпеки, надання першої долікарської допомоги. Результати інструктажів заносять до Журналу реєстрації інструктажів з питань охорони праці на робочому місці і засвідчують підписом особи, яка провела інструктаж, та підписом сестри медичної з дієтичного харчування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1.5. Повторний інструктаж з питань охорони праці сестра медична з дієтичного харчування проходить кожні 6 місяців.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1.6. Сестра медична з дієтичного харчування проходить періодичні медичні огляди основний – 1 раз в рік, та періодичний – 1 р. в 6 міс.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1.7. Основні шкідливі та небезпечні чинники, які можуть діяти на сестру медичну з дієтичного харчування: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- електронебезпека;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- пожежна небезпека.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 xml:space="preserve">1.8 Сестра медична з дієтичного харчування забезпечується спецодягом відповідного розміру 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1.9. Сестра медична з дієтичного харчування повинна: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- дотримуватися Правил Внутрішнього розпорядку ліцею, не перебувати на робочому місці у нетверезому стані, стані наркотичного або токсичного сп’яніння;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- виконувати лише роботу, стосовно якої він проінструктована;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- не допускати сторонніх осіб на своє робоче місце;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- дотримуватись вимог санітарних норм і правил особистої гігієни;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- утримувати своє робоче місце в чистоті, не захаращувати його;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- користуватися спецодягом та іншими ЗІЗ;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- дотримуватись вимог електро- та пожежної безпеки, робочої інструкції, інструкцій з експлуатації обладнання підприємства - виробника;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- уміти користуватися первинними засобами пожежогасіння, знати місце їх розміщення;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- уміти надати першу долікарську допомогу.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1.14. За порушення вимог, викладених у цій Інструкції, сестра медична з дієтичного харчування несе відповідальність відповідно до законодавства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2. Вимоги безпеки перед початком роботи</w:t>
      </w:r>
    </w:p>
    <w:p>
      <w:pPr>
        <w:pStyle w:val="Normal"/>
        <w:widowControl/>
        <w:tabs>
          <w:tab w:val="clear" w:pos="708"/>
          <w:tab w:val="left" w:pos="846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2.1. Одягнути відповідний спецодяг (медичний халат). Спецодяг утримувати в належному стані, застосовувати за призначенням.</w:t>
      </w:r>
    </w:p>
    <w:p>
      <w:pPr>
        <w:pStyle w:val="Normal"/>
        <w:widowControl/>
        <w:tabs>
          <w:tab w:val="clear" w:pos="708"/>
          <w:tab w:val="left" w:pos="846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2.2. Перевірити наявність та справність робочого обладнання.</w:t>
      </w:r>
    </w:p>
    <w:p>
      <w:pPr>
        <w:pStyle w:val="Normal"/>
        <w:widowControl/>
        <w:tabs>
          <w:tab w:val="clear" w:pos="708"/>
          <w:tab w:val="left" w:pos="846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2.3. Ретельно вимити руки з милом.</w:t>
      </w:r>
    </w:p>
    <w:p>
      <w:pPr>
        <w:pStyle w:val="Normal"/>
        <w:widowControl/>
        <w:tabs>
          <w:tab w:val="clear" w:pos="708"/>
          <w:tab w:val="left" w:pos="846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2.4. Проінформувати керівника про виявлені під час огляду робочого місця недоліки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3. Вимоги безпеки під час роботи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 xml:space="preserve">3.1. Точно і своєчасно виконувати професійні обов’язки 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3.2. Контролювати організацію харчування, санітарний стан приміщень харчоблоку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3.3. Не залишати своє робоче місце без нагляду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2"/>
          <w:szCs w:val="22"/>
        </w:rPr>
        <w:t>4. Вимоги безпеки після закінчення роботи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4.1. Упорядкувати робоче місце.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4.2. Зняти халат і головний убір, залишити їх у відведеному для зберігання місці.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4.3. Помити руки та обличчя з використанням мийних засобів.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4.4. Про всі несправності, виявлені під час роботи, повідомити безпосередньому керівникові.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2"/>
          <w:szCs w:val="22"/>
        </w:rPr>
        <w:t>5. Вимоги безпеки в аварійних ситуаціях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5.1. У разі виявлення несправності у роботі електроустаткування потрібно негайно відключити від електромережі і повідомити про це особі, відповідальній за електробезпеку у ліцеї. Роботу продовжувати тільки після усунення несправності. Не ремонтувати електроприлад самостійно.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5.2. У разі виникнення пожежі (ознак горіння) слід негайно повідомити про це директора та вжити належних заходів щодо евакуації людей, гасіння (локалізації) пожежі наявними первинними засобами пожежогасіння, дотримуючись порядку дій згідно з Інструкцією з пожежної безпеки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5.3. У разі нещасного випадку надати потерпілому першу долікарську допомогу, дотримуючись порядку дій згідно з Інструкцією з надання першої долікарської допомоги.</w:t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Р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озробив</w:t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Погоджено</w:t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Погоджено</w:t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2"/>
          <w:szCs w:val="22"/>
        </w:rPr>
        <w:t>Керівник СПОП</w:t>
        <w:tab/>
        <w:tab/>
      </w:r>
      <w:r>
        <w:rPr>
          <w:rFonts w:eastAsia="Times New Roman" w:cs="Times New Roman" w:ascii="Times New Roman" w:hAnsi="Times New Roman"/>
          <w:b/>
          <w:color w:val="000000"/>
          <w:spacing w:val="-8"/>
          <w:sz w:val="22"/>
          <w:szCs w:val="22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2"/>
          <w:szCs w:val="22"/>
        </w:rPr>
        <w:t>Зінаїда КОВАЛЬЧУК</w:t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2"/>
          <w:szCs w:val="22"/>
        </w:rPr>
      </w:pPr>
      <w:r>
        <w:rPr/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eastAsia="Times New Roman" w:cs="Times New Roman"/>
          <w:color w:val="000000"/>
        </w:rPr>
      </w:pPr>
      <w:r>
        <w:rPr>
          <w:rFonts w:ascii="Times New Roman" w:hAnsi="Times New Roman"/>
          <w:spacing w:val="-8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З текстом інструкції ознайомлений(а). Один примірник отримав(ла):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З текстом інструкції ознайомлений(а). Один примірник отримав(ла):</w:t>
      </w:r>
    </w:p>
    <w:p>
      <w:pPr>
        <w:pStyle w:val="Normal"/>
        <w:shd w:fill="FFFFFF"/>
        <w:tabs>
          <w:tab w:val="clear" w:pos="708"/>
          <w:tab w:val="left" w:pos="482" w:leader="none"/>
        </w:tabs>
        <w:spacing w:lineRule="auto" w:line="240" w:before="0" w:after="0"/>
        <w:ind w:left="0" w:right="-6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sectPr>
      <w:headerReference w:type="default" r:id="rId2"/>
      <w:footerReference w:type="default" r:id="rId3"/>
      <w:type w:val="nextPage"/>
      <w:pgSz w:w="11906" w:h="16838"/>
      <w:pgMar w:left="1417" w:right="850" w:header="850" w:top="1402" w:footer="850" w:bottom="140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63b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b7719"/>
    <w:rPr>
      <w:b/>
      <w:bCs/>
    </w:rPr>
  </w:style>
  <w:style w:type="character" w:styleId="Style14">
    <w:name w:val="Виділення"/>
    <w:basedOn w:val="DefaultParagraphFont"/>
    <w:uiPriority w:val="20"/>
    <w:qFormat/>
    <w:rsid w:val="002b7719"/>
    <w:rPr>
      <w:i/>
      <w:iCs/>
    </w:rPr>
  </w:style>
  <w:style w:type="character" w:styleId="2" w:customStyle="1">
    <w:name w:val="Основний текст (2)_"/>
    <w:basedOn w:val="DefaultParagraphFont"/>
    <w:link w:val="20"/>
    <w:qFormat/>
    <w:rsid w:val="004863b7"/>
    <w:rPr>
      <w:rFonts w:ascii="Times New Roman" w:hAnsi="Times New Roman" w:eastAsia="Times New Roman" w:cs="Times New Roman"/>
      <w:b/>
      <w:bCs/>
      <w:sz w:val="23"/>
      <w:szCs w:val="23"/>
      <w:shd w:fill="FFFFFF" w:val="clear"/>
    </w:rPr>
  </w:style>
  <w:style w:type="character" w:styleId="Style15">
    <w:name w:val="Основной шрифт абзаца"/>
    <w:qFormat/>
    <w:rPr/>
  </w:style>
  <w:style w:type="character" w:styleId="Style16">
    <w:name w:val="Виділення жирним"/>
    <w:basedOn w:val="Style15"/>
    <w:qFormat/>
    <w:rPr>
      <w:b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b7719"/>
    <w:pPr>
      <w:spacing w:before="0" w:after="200"/>
      <w:ind w:left="720" w:hanging="0"/>
      <w:contextualSpacing/>
    </w:pPr>
    <w:rPr/>
  </w:style>
  <w:style w:type="paragraph" w:styleId="21" w:customStyle="1">
    <w:name w:val="Основний текст (2)"/>
    <w:basedOn w:val="Normal"/>
    <w:link w:val="2"/>
    <w:qFormat/>
    <w:rsid w:val="004863b7"/>
    <w:pPr>
      <w:widowControl w:val="false"/>
      <w:shd w:val="clear" w:color="auto" w:fill="FFFFFF"/>
      <w:spacing w:lineRule="exact" w:line="274" w:before="0" w:after="0"/>
      <w:jc w:val="center"/>
    </w:pPr>
    <w:rPr>
      <w:rFonts w:ascii="Times New Roman" w:hAnsi="Times New Roman" w:eastAsia="Times New Roman" w:cs="Times New Roman"/>
      <w:b/>
      <w:bCs/>
      <w:sz w:val="23"/>
      <w:szCs w:val="23"/>
    </w:rPr>
  </w:style>
  <w:style w:type="paragraph" w:styleId="3">
    <w:name w:val="Основной текст (3)"/>
    <w:basedOn w:val="Normal"/>
    <w:qFormat/>
    <w:pPr>
      <w:shd w:fill="FFFFFF"/>
      <w:spacing w:lineRule="exact" w:line="317" w:before="0" w:after="300"/>
      <w:jc w:val="center"/>
    </w:pPr>
    <w:rPr>
      <w:b/>
      <w:bCs/>
      <w:sz w:val="28"/>
      <w:szCs w:val="28"/>
    </w:rPr>
  </w:style>
  <w:style w:type="paragraph" w:styleId="4">
    <w:name w:val="Основной текст (4)"/>
    <w:basedOn w:val="Normal"/>
    <w:qFormat/>
    <w:pPr>
      <w:shd w:fill="FFFFFF"/>
      <w:spacing w:lineRule="exact" w:line="322" w:before="0" w:after="480"/>
    </w:pPr>
    <w:rPr>
      <w:sz w:val="26"/>
      <w:szCs w:val="26"/>
    </w:rPr>
  </w:style>
  <w:style w:type="paragraph" w:styleId="Style22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paragraph" w:styleId="Style24">
    <w:name w:val="Footer"/>
    <w:basedOn w:val="Style22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863b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LibreOffice/6.4.1.2$Windows_X86_64 LibreOffice_project/4d224e95b98b138af42a64d84056446d09082932</Application>
  <Pages>3</Pages>
  <Words>707</Words>
  <Characters>4688</Characters>
  <CharactersWithSpaces>5556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2016-01-19T11:46:00Z</dcterms:created>
  <dc:creator>Альона</dc:creator>
  <dc:description/>
  <dc:language>uk-UA</dc:language>
  <cp:lastModifiedBy/>
  <cp:lastPrinted>2016-01-19T11:57:00Z</cp:lastPrinted>
  <dcterms:modified xsi:type="dcterms:W3CDTF">2022-02-11T10:15:38Z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