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31"/>
        <w:shd w:val="clear" w:color="auto" w:fill="auto"/>
        <w:spacing w:before="0" w:after="0"/>
        <w:ind w:left="200" w:hanging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Інструкція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з охорони праці № 12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для </w:t>
      </w:r>
      <w:r>
        <w:rPr>
          <w:rFonts w:cs="Times New Roman" w:ascii="Times New Roman" w:hAnsi="Times New Roman"/>
          <w:b/>
          <w:sz w:val="28"/>
          <w:szCs w:val="28"/>
        </w:rPr>
        <w:t>інженера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b/>
          <w:sz w:val="28"/>
          <w:szCs w:val="28"/>
        </w:rPr>
        <w:t>електроніка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Вараш – 2022</w:t>
      </w:r>
    </w:p>
    <w:p>
      <w:pPr>
        <w:pStyle w:val="31"/>
        <w:shd w:val="clear" w:fill="FFFFFF"/>
        <w:spacing w:lineRule="exact" w:line="317" w:before="0" w:after="0"/>
        <w:ind w:left="0" w:right="0" w:hanging="0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val="clear" w:fill="FFFFFF"/>
        <w:spacing w:lineRule="exact" w:line="317" w:before="0" w:after="0"/>
        <w:ind w:left="200" w:right="0" w:hanging="0"/>
        <w:jc w:val="left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31"/>
        <w:shd w:val="clear" w:fill="FFFFFF"/>
        <w:spacing w:lineRule="exact" w:line="322" w:before="0" w:after="0"/>
        <w:ind w:left="0" w:right="240" w:hanging="0"/>
        <w:jc w:val="left"/>
        <w:rPr>
          <w:sz w:val="21"/>
          <w:szCs w:val="21"/>
        </w:rPr>
      </w:pPr>
      <w:r>
        <w:rPr>
          <w:rFonts w:cs="Times New Roman"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ЗАТВЕРДЖЕНО</w:t>
      </w:r>
    </w:p>
    <w:p>
      <w:pPr>
        <w:pStyle w:val="41"/>
        <w:shd w:val="clear" w:fill="FFFFFF"/>
        <w:tabs>
          <w:tab w:val="clear" w:pos="708"/>
          <w:tab w:val="left" w:pos="7593" w:leader="none"/>
        </w:tabs>
        <w:spacing w:lineRule="exact" w:line="322" w:before="0" w:after="0"/>
        <w:ind w:left="0" w:right="0"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Наказ директора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Вараського ліцею №5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Вараської міської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територіальної громади        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/>
        </w:rPr>
        <w:t>від 04 січня 2022р. №01-а/г</w:t>
      </w:r>
    </w:p>
    <w:p>
      <w:pPr>
        <w:pStyle w:val="Normal"/>
        <w:jc w:val="both"/>
        <w:rPr>
          <w:sz w:val="26"/>
          <w:szCs w:val="26"/>
          <w:lang w:val="uk-UA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Інструкція 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з охорони праці 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для інженера-електроніка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 Загальні положення</w:t>
      </w:r>
    </w:p>
    <w:p>
      <w:pPr>
        <w:pStyle w:val="Normal"/>
        <w:tabs>
          <w:tab w:val="clear" w:pos="708"/>
          <w:tab w:val="left" w:pos="854" w:leader="none"/>
        </w:tabs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page2"/>
      <w:bookmarkEnd w:id="0"/>
      <w:r>
        <w:rPr>
          <w:rFonts w:eastAsia="Times New Roman" w:cs="Times New Roman" w:ascii="Times New Roman" w:hAnsi="Times New Roman"/>
          <w:sz w:val="24"/>
          <w:szCs w:val="24"/>
        </w:rPr>
        <w:tab/>
        <w:t>1.1. До самостійної роботи в якості інженера-електроніка допускаються особи не молодше 18 років, які мають відповідну освіту і підготовку за фахом, володіючі теоретичними знаннями і професійними навичками відповідно до вимог чинних нормативно-правових актів, що не мають протипоказань до роботи на даній посаді за станом здоров'я, пройшли в установленому порядку попередній (при вступі на роботу) і періодичні (під час трудової діяльності) медичні огляди, які пройшли навчання безпечним методам і прийомам виконання робіт, вступний інструктаж з охорони праці та інструктаж з охорони праці на робочому місці, перевірку знань вимог охорони праці, при необхідності стажування на робочому місці і мають 1 групу з електробезпеки.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Проведення всіх видів інструктажів має реєструватися в журналі інструктажів з обов'язковими підписами отримавшої і проводившої інструктаж особи. Повторні інструктажі з охорони праці повинні проводитися не рідше одного разу на півроку.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1.2. Електронік зобов'язаний: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дотримуватися затверджених в організації </w:t>
      </w:r>
      <w:r>
        <w:rPr>
          <w:rFonts w:eastAsia="Times New Roman" w:cs="Times New Roman" w:ascii="Times New Roman" w:hAnsi="Times New Roman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равил внутрішнього розпорядку; 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підтримувати порядок на своєму робочому місці;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бути уважним під час роботи, не відволікатися сторонніми справами і розмовами і не відволікати інших від роботи;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не допускати порушень вимог безпеки праці та правил пожежної безпеки;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використовувати обладнання та інструменти строго відповідно до інструкцій заводів-виготовлювачів;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дотримуватися правил особистої гігієни;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виконувати тільки ту роботу, яка визначена його посадовою інструкцією;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дотримуватися режиму праці та відпочинку в залежності від тривалості та виду трудової діяльності (раціональний режим праці та відпочинку передбачає дотримання перерв);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зберігати і приймати їжу тільки у встановлених і спеціально обладнаних місцях; 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негайно повідомляти директора про будь-які ситуації, що загрожують життю і здоров'ю людей, про кожний нещасний випадок, що сталося в організації, про погіршення стану свого здоров'я; 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дотримуватися вимог та приписів знаків безпеки, сигнальних кольорів і розмітки;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вміти надавати першу медичну допомогу потерпілим при нещасних випадках; 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знати номери телефонів для виклику екстрених служб (пожежної охорони, швидкої медичної допомоги, аварійної служби газового господарства і т.д.) і термінового інформування безпосереднього і вищестоячих керівників, місце зберігання аптечки, шляхи евакуації людей при надзвичайних ситуаціях.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1.3. Інженер-електронік зобов'язаний дотримуватись правил охорони праці для забезпечення захисту від впливу небезпечних і шкідливих виробничих факторів, пов'язаних з характером роботи, включаючи: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підвищені зорові навантаження, а також несприятливий вплив зір мерехтінь символів і фону при нестійкій роботі відеотермінала, нечіткому зображенні на екрані;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при роботі протягом тривалого часу на комп'ютері і з паперовими документами;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іонізуючі, неіонізуючі випромінювання електромагнітні поля при роботі з комп'ютером;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ураження електричним струмом під час використання несправних електричних приладів, при роботі на устаткуванні без захисного заземлення, а також зі знятою задньою кришкою відеотермінала;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травми при роботі несправним інструментом і пристосуваннями;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травми при падінні з висоти під час роботи з використанням драбин або сходів.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1.4. Куріння і вживання алкогольних напоїв на роботі, а також вихід на роботу в нетверезому вигляді забороняється.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1.5. Відповідно до чинного законодавства інженер-електронік несе відповідальність за порушення вимог охорони праці, протипожежної безпеки, санітарних норм і правил, а також цієї інструкції.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1" w:name="page3"/>
      <w:bookmarkEnd w:id="1"/>
      <w:r>
        <w:rPr>
          <w:rFonts w:eastAsia="Times New Roman" w:cs="Times New Roman" w:ascii="Times New Roman" w:hAnsi="Times New Roman"/>
          <w:sz w:val="24"/>
          <w:szCs w:val="24"/>
        </w:rPr>
        <w:t xml:space="preserve">1.6. Особи, які допустили невиконання або порушення інструкції з охорони праці, притягуються до дисциплінарної відповідальності відповідно до </w:t>
      </w:r>
      <w:r>
        <w:rPr>
          <w:rFonts w:eastAsia="Times New Roman" w:cs="Times New Roman" w:ascii="Times New Roman" w:hAnsi="Times New Roman"/>
          <w:sz w:val="24"/>
          <w:szCs w:val="24"/>
        </w:rPr>
        <w:t>П</w:t>
      </w:r>
      <w:r>
        <w:rPr>
          <w:rFonts w:eastAsia="Times New Roman" w:cs="Times New Roman" w:ascii="Times New Roman" w:hAnsi="Times New Roman"/>
          <w:sz w:val="24"/>
          <w:szCs w:val="24"/>
        </w:rPr>
        <w:t>равил внутрішнього трудового розпорядку і, при необхідності, піддаються позачергової перевірки знань норм і правил охорони праці.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2. Вимоги безпеки перед початком роботи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2.1. Оглянути робоче місце, що використовується обладнання, інструменти та матеріали.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Прибрати зайві предмети.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2.2. Перевірити: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робоче місце на відповідність вимогам безпеки;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справність застосовуваного обладнання та інструментів, якість використовуваних матеріалів.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2.3. Підготувати до роботи використовувані оргтехніку, обладнання, інструменти, матеріали тощо.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2.4. Відрегулювати рівень освітленості робочого місця, робоче крісло по висоті, при наявності комп'ютера висоту і кут нахилу монітора.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2.5. Виявлені перед початком роботи порушення вимог безпеки усунути власними силами, а при неможливості повідомити про це директору, вжити відповідних заходів щодо їх усунення. До усунення неполадок до роботи не приступати.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2.6. Самостійне усунення порушень вимог безпеки праці, особливо пов'язане з ремонтом і наладкою обладнання, проводиться тільки при наявності відповідної підготовки та допуску до подібного виду робіт, за умови дотримання правил безпеки праці.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3.Вимоги безпеки під час виконання роботи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3.1. Дотримуватися вимог безпеки та правила експлуатації устаткування, використання інструментів і матеріалів, викладені в технічних паспортах, експлуатаційної, ремонтної та іншої документації, розробленої організаціями-виробниками.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3.2. Під час роботи не допускати сторонніх розмов і дратівливих шумів. Сидіти за робочим столом слід прямо, вільно, не напружуючись. Слід дотримуватись регламентованих перерв протягом робочого дня для проведення загальної виробничої гімнастики, масажу пальців і кистей рук і вправ для очей.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3.3. Забороняється працювати при недостатньому освітленні й при місцевому освітленні.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3.4. Стежити за чистотою повітря в приміщенні. При провітрюванні не допускати утворення протягів. Утримувати робоче місце в порядку і чистоті. Сміття необхідно збирати в спеціальні ємності і кожен день видаляти з приміщення.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3.5. Для запобігання аварійних ситуацій і виробничих травм забороняється: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палити в приміщеннях;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доторкатися до оголених електропроводів; працювати на несправному обладнанні;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залишати без нагляду електронагрівальні прилади;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використовувати електронагрівальні прилади з відкритою спіраллю.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3.6. Постійно стежити за справністю обладнання, інструментів, блокувальних, вмикаючих і вимикаючих пристроїв, сигналізації, електропроводки, штепсельних вилок, розеток та заземлення.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3.7. Стежити за відповідним санітарно-гігієнічним станом приміщення.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3.8. Якщо інженер-електронік або учень під час роботи раптово відчув себе хворим, інженером-електроніком повинні бути прийняті екстрені заходи: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2" w:name="page4"/>
      <w:bookmarkEnd w:id="2"/>
      <w:r>
        <w:rPr>
          <w:rFonts w:eastAsia="Times New Roman" w:cs="Times New Roman" w:ascii="Times New Roman" w:hAnsi="Times New Roman"/>
          <w:sz w:val="24"/>
          <w:szCs w:val="24"/>
        </w:rPr>
        <w:t>- при порушенні здоров'я учня (запаморочення, непритомність, кровотеча з носа та ін.) Інженер-електронік повинен надати йому необхідну першу долікарську допомогу, викликати медпрацівника або проводити захворілого в медпункт Установи (лікувальний заклад);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при раптовому погіршенні здоров'я інженера-електроніка поставити до відома директора Установи (завідуючого господарством) про те, що трапилося. Подальші дії представника адміністрації зводяться до надання допомоги інженеру-електроніку і його заміни на час роботи.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3.9. Інженер-електронік повинен застосовувати заходи впливу на учнів (працівників), які свідомо порушують правила безпечної поведінки під час роботи.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3.10. Інженер-електронік зобов’язаний доводити до відома директора (завідуючого господарством) про всі недоліки в забезпеченні охорони праці працівників та учнів, які знижують працездатність організму людини (занижена освітленість, несправність ПЕОМ, невідповідність пускорегулюючої апаратури люмінесцентних ламп, травмонебезпечність та ін .).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4. Вимоги безпеки після закінчення роботи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4.1. При виникненні в робочій зоні небезпечних умов праці (поява запаху гару і диму, підвищене тепловиділення від устаткування, підвищений рівень шуму при його роботі, несправність заземлення, загоряння матеріалів і обладнання, припинення подачі електроенергії, поява запаху газу тощо) негайно припинити роботу, вимкнути обладнання, повідомити про події директору Установи при необхідності викликати представників аварійної та (або) технічної служб.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4.2. При пожежі, задимлення або загазованості приміщення (появі запаху га-за) необхідно негайно організувати евакуацію людей з приміщення відповідно до затвердженого плану евакуації.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4.3. При виявленні загазованості приміщення (запаху газу) слід негайно припинити роботу, вимкнути електроприлади й електроінструменти, відкрити вікно або кватирку, покинути приміщення, повідомити про події директору Установи, викликати аварійну службу газового господарства.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4.4. У разі загоряння або пожежі негайно викликати пожежну команду, проінформувати директора, і приступити до ліквідації вогнища пожежі наявними засобами вогнегасіння. При загорянні електромереж та електроустаткування необхідно їх знеструмити.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4.5. При нещасному випадку (травмі) надати першу медичну допомогу. При необхідності викликати швидку медичну допомогу. Про подію нещасний випадок (травмі) доповісти директору.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4.6. При виникненні небезпечних, екстремальних яких надзвичайних ситуацій (пожежі, прориву системи опалення, водопроводу, електрозамикання, при виявленні підозрілих предметів тощо) слід негайно повідомити про це директор</w:t>
      </w:r>
      <w:r>
        <w:rPr>
          <w:rFonts w:eastAsia="Times New Roman" w:cs="Times New Roman" w:ascii="Times New Roman" w:hAnsi="Times New Roman"/>
          <w:sz w:val="24"/>
          <w:szCs w:val="24"/>
        </w:rPr>
        <w:t>у</w:t>
      </w:r>
      <w:r>
        <w:rPr>
          <w:rFonts w:eastAsia="Times New Roman" w:cs="Times New Roman" w:ascii="Times New Roman" w:hAnsi="Times New Roman"/>
          <w:sz w:val="24"/>
          <w:szCs w:val="24"/>
        </w:rPr>
        <w:t>, вжити заходів щодо евакуації працівників і можливої ліквідації (локалізації) виниклої ситуації відповідно до розроблених правилами та інструкціями.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5. Дії в аварійних ситуаціях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5.1. Привести в порядок робоче місце.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5.2. Відключити і знеструмити обладнання, оргтехніку та світильники.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5.3. Прибрати використовувані інструменти і матеріали в призначене для їх зберігання місце.</w:t>
      </w:r>
    </w:p>
    <w:p>
      <w:pPr>
        <w:pStyle w:val="Normal"/>
        <w:widowControl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5.4. Повідомити директору про виявлені під час роботи неполадки і несправності обладнання та інших факторах, що впливають на безпеку праці.</w:t>
      </w:r>
    </w:p>
    <w:p>
      <w:pPr>
        <w:pStyle w:val="Normal"/>
        <w:widowControl/>
        <w:shd w:val="clear" w:color="auto" w:fill="FFFFFF"/>
        <w:tabs>
          <w:tab w:val="clear" w:pos="708"/>
          <w:tab w:val="left" w:pos="482" w:leader="none"/>
        </w:tabs>
        <w:bidi w:val="0"/>
        <w:spacing w:before="0" w:after="0"/>
        <w:ind w:left="0" w:right="0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shd w:val="clear" w:color="auto" w:fill="FFFFFF"/>
        <w:tabs>
          <w:tab w:val="clear" w:pos="708"/>
          <w:tab w:val="left" w:pos="482" w:leader="none"/>
        </w:tabs>
        <w:bidi w:val="0"/>
        <w:spacing w:before="0" w:after="0"/>
        <w:ind w:left="0" w:right="0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4"/>
          <w:szCs w:val="24"/>
          <w:lang w:val="uk-UA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4"/>
          <w:szCs w:val="24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4"/>
          <w:szCs w:val="24"/>
          <w:lang w:val="uk-U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2865911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51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5e69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uk-UA" w:eastAsia="uk-UA" w:bidi="ar-SA"/>
    </w:rPr>
  </w:style>
  <w:style w:type="paragraph" w:styleId="1">
    <w:name w:val="Heading 1"/>
    <w:basedOn w:val="Normal"/>
    <w:next w:val="Normal"/>
    <w:link w:val="10"/>
    <w:uiPriority w:val="9"/>
    <w:qFormat/>
    <w:rsid w:val="009c5e69"/>
    <w:pPr>
      <w:keepNext w:val="true"/>
      <w:keepLines/>
      <w:spacing w:lineRule="auto" w:line="276"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d92d8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9c5e69"/>
    <w:rPr>
      <w:rFonts w:ascii="Cambria" w:hAnsi="Cambria" w:eastAsia="Times New Roman" w:cs="Times New Roman"/>
      <w:b/>
      <w:bCs/>
      <w:color w:val="365F91"/>
      <w:sz w:val="28"/>
      <w:szCs w:val="28"/>
      <w:lang w:val="uk-UA" w:eastAsia="uk-UA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d92d8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uk-UA" w:eastAsia="uk-UA"/>
    </w:rPr>
  </w:style>
  <w:style w:type="character" w:styleId="3" w:customStyle="1">
    <w:name w:val="Основной текст (3)_"/>
    <w:basedOn w:val="DefaultParagraphFont"/>
    <w:link w:val="30"/>
    <w:qFormat/>
    <w:locked/>
    <w:rsid w:val="00d92d82"/>
    <w:rPr>
      <w:b/>
      <w:bCs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d92d82"/>
    <w:rPr>
      <w:sz w:val="26"/>
      <w:szCs w:val="26"/>
      <w:shd w:fill="FFFFFF" w:val="clear"/>
    </w:rPr>
  </w:style>
  <w:style w:type="character" w:styleId="Style12" w:customStyle="1">
    <w:name w:val="Верхний колонтитул Знак"/>
    <w:basedOn w:val="DefaultParagraphFont"/>
    <w:link w:val="a4"/>
    <w:uiPriority w:val="99"/>
    <w:semiHidden/>
    <w:qFormat/>
    <w:rsid w:val="00ae3a2f"/>
    <w:rPr>
      <w:rFonts w:ascii="Calibri" w:hAnsi="Calibri" w:eastAsia="Calibri" w:cs="Arial"/>
      <w:sz w:val="20"/>
      <w:szCs w:val="20"/>
      <w:lang w:val="uk-UA" w:eastAsia="uk-UA"/>
    </w:rPr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ae3a2f"/>
    <w:rPr>
      <w:rFonts w:ascii="Calibri" w:hAnsi="Calibri" w:eastAsia="Calibri" w:cs="Arial"/>
      <w:sz w:val="20"/>
      <w:szCs w:val="20"/>
      <w:lang w:val="uk-UA" w:eastAsia="uk-UA"/>
    </w:rPr>
  </w:style>
  <w:style w:type="character" w:styleId="Style14">
    <w:name w:val="Основной шрифт абзаца"/>
    <w:qFormat/>
    <w:rPr/>
  </w:style>
  <w:style w:type="character" w:styleId="Style15">
    <w:name w:val="Виділення жирним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31" w:customStyle="1">
    <w:name w:val="Основной текст (3)"/>
    <w:basedOn w:val="Normal"/>
    <w:link w:val="3"/>
    <w:qFormat/>
    <w:rsid w:val="00d92d82"/>
    <w:pPr>
      <w:widowControl w:val="false"/>
      <w:shd w:val="clear" w:color="auto" w:fill="FFFFFF"/>
      <w:spacing w:lineRule="exact" w:line="317" w:before="0" w:after="30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val="ru-RU" w:eastAsia="en-US"/>
    </w:rPr>
  </w:style>
  <w:style w:type="paragraph" w:styleId="41" w:customStyle="1">
    <w:name w:val="Основной текст (4)"/>
    <w:basedOn w:val="Normal"/>
    <w:link w:val="4"/>
    <w:qFormat/>
    <w:rsid w:val="00d92d82"/>
    <w:pPr>
      <w:widowControl w:val="false"/>
      <w:shd w:val="clear" w:color="auto" w:fill="FFFFFF"/>
      <w:spacing w:lineRule="exact" w:line="322" w:before="0" w:after="48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5218bc"/>
    <w:pPr>
      <w:spacing w:before="0" w:after="0"/>
      <w:ind w:left="720" w:hanging="0"/>
      <w:contextualSpacing/>
    </w:pPr>
    <w:rPr/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link w:val="a5"/>
    <w:uiPriority w:val="99"/>
    <w:semiHidden/>
    <w:unhideWhenUsed/>
    <w:rsid w:val="00ae3a2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7"/>
    <w:uiPriority w:val="99"/>
    <w:unhideWhenUsed/>
    <w:rsid w:val="00ae3a2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LibreOffice/6.4.1.2$Windows_X86_64 LibreOffice_project/4d224e95b98b138af42a64d84056446d09082932</Application>
  <Pages>5</Pages>
  <Words>1283</Words>
  <Characters>8976</Characters>
  <CharactersWithSpaces>10350</CharactersWithSpaces>
  <Paragraphs>92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2021-05-26T09:56:00Z</dcterms:created>
  <dc:creator>к5</dc:creator>
  <dc:description/>
  <dc:language>uk-UA</dc:language>
  <cp:lastModifiedBy/>
  <cp:lastPrinted>2022-01-14T12:33:03Z</cp:lastPrinted>
  <dcterms:modified xsi:type="dcterms:W3CDTF">2022-01-14T12:34:09Z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